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东营市特殊教育学校教师绘本优质课教学设计表</w:t>
      </w:r>
    </w:p>
    <w:tbl>
      <w:tblPr>
        <w:tblStyle w:val="3"/>
        <w:tblW w:w="9472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3384"/>
        <w:gridCol w:w="1497"/>
        <w:gridCol w:w="73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授课教师</w:t>
            </w:r>
          </w:p>
        </w:tc>
        <w:tc>
          <w:tcPr>
            <w:tcW w:w="3384" w:type="dxa"/>
            <w:vAlign w:val="bottom"/>
          </w:tcPr>
          <w:p>
            <w:pPr>
              <w:spacing w:line="52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孟宪会</w:t>
            </w:r>
          </w:p>
        </w:tc>
        <w:tc>
          <w:tcPr>
            <w:tcW w:w="1570" w:type="dxa"/>
            <w:gridSpan w:val="2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学科 课题</w:t>
            </w:r>
          </w:p>
        </w:tc>
        <w:tc>
          <w:tcPr>
            <w:tcW w:w="2640" w:type="dxa"/>
            <w:vAlign w:val="bottom"/>
          </w:tcPr>
          <w:p>
            <w:pPr>
              <w:tabs>
                <w:tab w:val="left" w:pos="657"/>
              </w:tabs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生活适应《打电话》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绘本选择</w:t>
            </w:r>
          </w:p>
        </w:tc>
        <w:tc>
          <w:tcPr>
            <w:tcW w:w="3384" w:type="dxa"/>
            <w:vAlign w:val="bottom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《布丁鼠打电话》</w:t>
            </w:r>
          </w:p>
        </w:tc>
        <w:tc>
          <w:tcPr>
            <w:tcW w:w="1570" w:type="dxa"/>
            <w:gridSpan w:val="2"/>
            <w:vAlign w:val="bottom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  课型 课时</w:t>
            </w:r>
          </w:p>
        </w:tc>
        <w:tc>
          <w:tcPr>
            <w:tcW w:w="2640" w:type="dxa"/>
            <w:vAlign w:val="bottom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新授课 第三课时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878" w:type="dxa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授课班级</w:t>
            </w:r>
          </w:p>
        </w:tc>
        <w:tc>
          <w:tcPr>
            <w:tcW w:w="3384" w:type="dxa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启智4.2班</w:t>
            </w:r>
          </w:p>
        </w:tc>
        <w:tc>
          <w:tcPr>
            <w:tcW w:w="1570" w:type="dxa"/>
            <w:gridSpan w:val="2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时    间</w:t>
            </w:r>
          </w:p>
        </w:tc>
        <w:tc>
          <w:tcPr>
            <w:tcW w:w="2640" w:type="dxa"/>
            <w:vAlign w:val="bottom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2026年4月9日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一、学情分析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auto"/>
              <w:ind w:left="210" w:left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教材分析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drawing>
                <wp:anchor distT="0" distB="0" distL="114935" distR="114935" simplePos="0" relativeHeight="251660288" behindDoc="0" locked="0" layoutInCell="1" allowOverlap="1">
                  <wp:simplePos x="0" y="0"/>
                  <wp:positionH relativeFrom="column">
                    <wp:posOffset>3600450</wp:posOffset>
                  </wp:positionH>
                  <wp:positionV relativeFrom="paragraph">
                    <wp:posOffset>71755</wp:posOffset>
                  </wp:positionV>
                  <wp:extent cx="942975" cy="1539875"/>
                  <wp:effectExtent l="0" t="0" r="9525" b="3175"/>
                  <wp:wrapSquare wrapText="bothSides"/>
                  <wp:docPr id="2" name="图片 2" descr="扫描全能王 2026-04-08 15.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扫描全能王 2026-04-08 15.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153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Cs w:val="2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4565015</wp:posOffset>
                  </wp:positionH>
                  <wp:positionV relativeFrom="paragraph">
                    <wp:posOffset>188595</wp:posOffset>
                  </wp:positionV>
                  <wp:extent cx="1314450" cy="1311275"/>
                  <wp:effectExtent l="0" t="0" r="0" b="3175"/>
                  <wp:wrapSquare wrapText="bothSides"/>
                  <wp:docPr id="1" name="图片 1" descr="Screenshot_20260407_194919_com_ss_android_ugc_a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60407_194919_com_ss_android_ugc_aw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1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zCs w:val="21"/>
              </w:rPr>
              <w:t>本课选自人教版培智学校义务教育实验教科书《生活适应》四年级下册教材的第四课《打电话》，本课所处的单元主题是家庭生活，本课时</w:t>
            </w:r>
            <w:r>
              <w:rPr>
                <w:rFonts w:hint="eastAsia" w:ascii="宋体" w:hAnsi="宋体" w:eastAsia="宋体" w:cs="宋体"/>
                <w:szCs w:val="21"/>
              </w:rPr>
              <w:t>为第三课时</w:t>
            </w:r>
            <w:r>
              <w:rPr>
                <w:rFonts w:ascii="宋体" w:hAnsi="宋体" w:eastAsia="宋体" w:cs="宋体"/>
                <w:szCs w:val="21"/>
              </w:rPr>
              <w:t>主题是“用</w:t>
            </w:r>
            <w:r>
              <w:rPr>
                <w:rFonts w:hint="eastAsia" w:ascii="宋体" w:hAnsi="宋体" w:eastAsia="宋体" w:cs="宋体"/>
                <w:szCs w:val="21"/>
              </w:rPr>
              <w:t>电话沟通</w:t>
            </w:r>
            <w:r>
              <w:rPr>
                <w:rFonts w:ascii="宋体" w:hAnsi="宋体" w:eastAsia="宋体" w:cs="宋体"/>
                <w:szCs w:val="21"/>
              </w:rPr>
              <w:t>”。</w:t>
            </w:r>
            <w:r>
              <w:rPr>
                <w:rFonts w:hint="eastAsia" w:ascii="宋体" w:hAnsi="宋体" w:eastAsia="宋体" w:cs="宋体"/>
                <w:szCs w:val="21"/>
              </w:rPr>
              <w:t>在</w:t>
            </w:r>
            <w:r>
              <w:rPr>
                <w:rFonts w:ascii="宋体" w:hAnsi="宋体" w:eastAsia="宋体" w:cs="宋体"/>
                <w:szCs w:val="21"/>
              </w:rPr>
              <w:t>第一</w:t>
            </w:r>
            <w:r>
              <w:rPr>
                <w:rFonts w:hint="eastAsia" w:ascii="宋体" w:hAnsi="宋体" w:eastAsia="宋体" w:cs="宋体"/>
                <w:szCs w:val="21"/>
              </w:rPr>
              <w:t>、二</w:t>
            </w:r>
            <w:r>
              <w:rPr>
                <w:rFonts w:ascii="宋体" w:hAnsi="宋体" w:eastAsia="宋体" w:cs="宋体"/>
                <w:szCs w:val="21"/>
              </w:rPr>
              <w:t>课时学习了用固定电话</w:t>
            </w:r>
            <w:r>
              <w:rPr>
                <w:rFonts w:hint="eastAsia" w:ascii="宋体" w:hAnsi="宋体" w:eastAsia="宋体" w:cs="宋体"/>
                <w:szCs w:val="21"/>
              </w:rPr>
              <w:t>和手机</w:t>
            </w:r>
            <w:r>
              <w:rPr>
                <w:rFonts w:ascii="宋体" w:hAnsi="宋体" w:eastAsia="宋体" w:cs="宋体"/>
                <w:szCs w:val="21"/>
              </w:rPr>
              <w:t>拨打的步骤和基本礼仪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ascii="宋体" w:hAnsi="宋体" w:eastAsia="宋体" w:cs="宋体"/>
                <w:szCs w:val="21"/>
              </w:rPr>
              <w:t>引导学生用智能手机拨打电话</w:t>
            </w:r>
            <w:r>
              <w:rPr>
                <w:rFonts w:hint="eastAsia" w:ascii="宋体" w:hAnsi="宋体" w:eastAsia="宋体" w:cs="宋体"/>
                <w:szCs w:val="21"/>
              </w:rPr>
              <w:t>时的沟通内容和注意事项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</w:rPr>
              <w:t>本课</w:t>
            </w:r>
            <w:r>
              <w:rPr>
                <w:rFonts w:ascii="宋体" w:hAnsi="宋体" w:eastAsia="宋体" w:cs="宋体"/>
                <w:szCs w:val="21"/>
              </w:rPr>
              <w:t>立足于学生当前及未来的生活需求，以生活为核心组织课程内容，将绘本故事《布丁鼠打电话》融入本课教学，旨在通过生动有趣的故事情境激发学生的学习兴趣。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二</w:t>
            </w:r>
            <w:r>
              <w:rPr>
                <w:rFonts w:ascii="宋体" w:hAnsi="宋体" w:eastAsia="宋体" w:cs="宋体"/>
                <w:szCs w:val="21"/>
              </w:rPr>
              <w:t>）学情分析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本班共有</w:t>
            </w:r>
            <w:r>
              <w:rPr>
                <w:rFonts w:hint="eastAsia" w:ascii="宋体" w:hAnsi="宋体" w:eastAsia="宋体" w:cs="宋体"/>
                <w:szCs w:val="21"/>
              </w:rPr>
              <w:t>智障</w:t>
            </w:r>
            <w:r>
              <w:rPr>
                <w:rFonts w:ascii="宋体" w:hAnsi="宋体" w:eastAsia="宋体" w:cs="宋体"/>
                <w:szCs w:val="21"/>
              </w:rPr>
              <w:t>学生3人，其中A层2人，B层1人。学生已基本认识0—9的数字，具备初步的观察和模仿能力，对“打电话”有了一定的认知基础。但学生语言表达能力、记忆能力和动手操作能力存在较大差异，需要分层教学，实施个别化指导。</w:t>
            </w:r>
          </w:p>
          <w:p>
            <w:pPr>
              <w:spacing w:line="360" w:lineRule="auto"/>
              <w:ind w:firstLine="420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A层（2人）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认知能力相对较好，能基本听懂教师的指令并进行互动，能模仿教师的示范动作。能认识0—9的数字，初步具备按数字键的能力，语言表达较为清晰，能够在提示下说出简单的句子。</w:t>
            </w:r>
            <w:r>
              <w:rPr>
                <w:rFonts w:ascii="宋体" w:hAnsi="宋体" w:eastAsia="宋体" w:cs="宋体"/>
                <w:szCs w:val="21"/>
              </w:rPr>
              <w:br w:type="textWrapping"/>
            </w:r>
            <w:r>
              <w:rPr>
                <w:rFonts w:ascii="宋体" w:hAnsi="宋体" w:eastAsia="宋体" w:cs="宋体"/>
                <w:szCs w:val="21"/>
              </w:rPr>
              <w:t>B层（1人）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认知能力较弱，课堂注意力不够集中，需要在教师一对一辅助下完成操作。</w:t>
            </w:r>
            <w:r>
              <w:rPr>
                <w:rFonts w:hint="eastAsia" w:ascii="宋体" w:hAnsi="宋体" w:eastAsia="宋体" w:cs="宋体"/>
                <w:szCs w:val="21"/>
              </w:rPr>
              <w:t>基本没有</w:t>
            </w:r>
            <w:r>
              <w:rPr>
                <w:rFonts w:ascii="宋体" w:hAnsi="宋体" w:eastAsia="宋体" w:cs="宋体"/>
                <w:szCs w:val="21"/>
              </w:rPr>
              <w:t>语言表达能力，需要大量的辅助和重复强化。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二、教学目标 （分层）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9472" w:type="dxa"/>
            <w:gridSpan w:val="5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知识与技能目标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A层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zCs w:val="21"/>
              </w:rPr>
              <w:t>完整使用“喂，你好，我是**”等进行通话。能独立拨号和简单交流并挂断。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B层</w:t>
            </w:r>
            <w:r>
              <w:rPr>
                <w:rFonts w:hint="eastAsia" w:ascii="宋体" w:hAnsi="宋体" w:eastAsia="宋体" w:cs="宋体"/>
                <w:szCs w:val="21"/>
              </w:rPr>
              <w:t>：在教师辅助下指出数字键的数字；在教师提示下说“喂，你好”。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过程与方法目标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A层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szCs w:val="21"/>
              </w:rPr>
              <w:t>绘本情境，模拟真实场景，进行角色扮演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B层</w:t>
            </w:r>
            <w:r>
              <w:rPr>
                <w:rFonts w:hint="eastAsia" w:ascii="宋体" w:hAnsi="宋体" w:eastAsia="宋体" w:cs="宋体"/>
                <w:szCs w:val="21"/>
              </w:rPr>
              <w:t>：在教师辅助下参与绘本角色扮演。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（三）情感态度与价值观目标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培养主动与人沟通交流的意愿，增进与他人的情感联系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  <w:r>
              <w:rPr>
                <w:rFonts w:ascii="宋体" w:hAnsi="宋体" w:eastAsia="宋体" w:cs="宋体"/>
                <w:szCs w:val="21"/>
              </w:rPr>
              <w:t>增强使用手机打电话的自信心。树立手机使用中的安全意识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三、教学准备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ind w:firstLine="241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知识准备：</w:t>
            </w:r>
            <w:r>
              <w:rPr>
                <w:rFonts w:hint="eastAsia" w:ascii="宋体" w:hAnsi="宋体" w:eastAsia="宋体" w:cs="宋体"/>
                <w:szCs w:val="21"/>
              </w:rPr>
              <w:t>认识0-9的数字，指认或读出拨号盘上的数字。</w:t>
            </w:r>
          </w:p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教学材料：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智能手机模型2—3部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四、教学重点、难点 (分层)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9472" w:type="dxa"/>
            <w:gridSpan w:val="5"/>
          </w:tcPr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重点：</w:t>
            </w:r>
            <w:r>
              <w:rPr>
                <w:rFonts w:ascii="宋体" w:hAnsi="宋体" w:eastAsia="宋体" w:cs="宋体"/>
                <w:szCs w:val="21"/>
              </w:rPr>
              <w:t>A层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掌握</w:t>
            </w:r>
            <w:r>
              <w:rPr>
                <w:rFonts w:hint="eastAsia" w:ascii="宋体" w:hAnsi="宋体" w:eastAsia="宋体" w:cs="宋体"/>
                <w:szCs w:val="21"/>
              </w:rPr>
              <w:t>打电话的基本礼仪和完整流程</w:t>
            </w:r>
            <w:r>
              <w:rPr>
                <w:rFonts w:ascii="宋体" w:hAnsi="宋体" w:eastAsia="宋体" w:cs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B层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ascii="宋体" w:hAnsi="宋体" w:eastAsia="宋体" w:cs="宋体"/>
                <w:szCs w:val="21"/>
              </w:rPr>
              <w:t>在教师帮助下</w:t>
            </w:r>
            <w:r>
              <w:rPr>
                <w:rFonts w:hint="eastAsia" w:ascii="宋体" w:hAnsi="宋体" w:eastAsia="宋体" w:cs="宋体"/>
                <w:szCs w:val="21"/>
              </w:rPr>
              <w:t>了解打电话步骤，教师协助完成拨打电话。</w:t>
            </w:r>
          </w:p>
          <w:p>
            <w:pPr>
              <w:spacing w:line="360" w:lineRule="auto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难点： </w:t>
            </w:r>
            <w:r>
              <w:rPr>
                <w:rFonts w:ascii="宋体" w:hAnsi="宋体" w:eastAsia="宋体" w:cs="宋体"/>
                <w:szCs w:val="21"/>
              </w:rPr>
              <w:t>在电话中能够有礼貌地说清楚通话内容；通话用语的组织与表达。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759" w:type="dxa"/>
            <w:gridSpan w:val="3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五、教学过程</w:t>
            </w:r>
          </w:p>
        </w:tc>
        <w:tc>
          <w:tcPr>
            <w:tcW w:w="2713" w:type="dxa"/>
            <w:gridSpan w:val="2"/>
          </w:tcPr>
          <w:p>
            <w:pPr>
              <w:spacing w:line="520" w:lineRule="exact"/>
              <w:ind w:firstLine="241" w:firstLineChars="1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9" w:type="dxa"/>
            <w:gridSpan w:val="3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激趣导入（绘本共读）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1.简单复习上节知识。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今天，老师带来一个有趣的故事——布丁鼠收到了一份神秘的礼物！大家看——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“一天，布丁鼠收到大大鼠寄给他的一部新手机。他可高兴了，拿在手上看过来，看过去。”……（播放绘本）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回顾绘本内容：布丁鼠与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哪些</w:t>
            </w:r>
            <w:r>
              <w:rPr>
                <w:rFonts w:hint="eastAsia" w:ascii="宋体" w:hAnsi="宋体" w:eastAsia="宋体" w:cs="宋体"/>
                <w:szCs w:val="21"/>
              </w:rPr>
              <w:t>朋友通电话？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红尾鱼、燕尾草、青蛙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布丁鼠是怎么拨打电话的？（打电话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eastAsia="宋体" w:cs="宋体"/>
                <w:szCs w:val="21"/>
              </w:rPr>
              <w:t>）如何与朋友电话沟通的？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szCs w:val="21"/>
              </w:rPr>
              <w:t>布丁鼠</w:t>
            </w:r>
            <w:bookmarkEnd w:id="0"/>
            <w:bookmarkEnd w:id="1"/>
            <w:r>
              <w:rPr>
                <w:rFonts w:hint="eastAsia" w:ascii="宋体" w:hAnsi="宋体" w:eastAsia="宋体" w:cs="宋体"/>
                <w:szCs w:val="21"/>
              </w:rPr>
              <w:t>与朋友电话沟通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小结：</w:t>
            </w:r>
            <w:r>
              <w:rPr>
                <w:rFonts w:hint="eastAsia" w:ascii="宋体" w:hAnsi="宋体" w:eastAsia="宋体" w:cs="宋体"/>
                <w:szCs w:val="21"/>
              </w:rPr>
              <w:t>布丁鼠一共给三个朋友打电话，首先拨通电话——沟通内容——挂断电话。打电话沟通的基本礼仪和内容，要有礼貌、说清楚、听明白。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新知新授（拆解绘本）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1.情境演绎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FF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①布丁鼠和红尾鱼打电话：拨打电话--沟通内容（邀请当裁判）--挂断电话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②布丁鼠和燕尾草打电话：拨打电话--沟通内容（问候送药）--挂断电话 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③布丁鼠和青蛙打电话：拨打电话--沟通内容（约定比赛）--挂断电话</w:t>
            </w:r>
            <w:r>
              <w:rPr>
                <w:rFonts w:hint="eastAsia" w:ascii="宋体" w:hAnsi="宋体" w:eastAsia="宋体" w:cs="宋体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Cs w:val="21"/>
              </w:rPr>
              <w:t>（三）实践练习（分层实操）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1.第一关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看</w:t>
            </w:r>
            <w:r>
              <w:rPr>
                <w:rFonts w:hint="eastAsia" w:ascii="宋体" w:hAnsi="宋体" w:eastAsia="宋体" w:cs="宋体"/>
                <w:szCs w:val="21"/>
              </w:rPr>
              <w:t>图片，爷爷生病了，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szCs w:val="21"/>
              </w:rPr>
              <w:t>要拨打120急救电话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怎么说？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②李同学和老师在泮水公园玩，你想给谁分享你的快乐，你如何打电话表达？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③我们的同学宁慧桢表演节目需要晚回家，要打电话给妈妈，我们怎么帮助她？介绍自己，再说具体的事情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第二关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生活中的你，此刻想给谁打电话？给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>打电话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拓展延伸，联系生活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1.利用手机里的联系人或通讯录打电话。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2.利用手机或微信视频通话。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（五）作业布置（实践巩固）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1.A组：尝试自己给孟老师打电话 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B组：在家长帮助下给孟老师打电话 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2.制作爸爸妈妈的手机号码卡片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。 </w:t>
            </w:r>
          </w:p>
        </w:tc>
        <w:tc>
          <w:tcPr>
            <w:tcW w:w="2713" w:type="dxa"/>
            <w:gridSpan w:val="2"/>
          </w:tcPr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以“收到新手机”这一贴近生活的惊喜事件导入，激发学生对手机的好奇心和学习动机，自然引出本课主题。</w:t>
            </w: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创设情境，学生练习</w:t>
            </w:r>
          </w:p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解决实际问题</w:t>
            </w: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实操中练习所学知识</w:t>
            </w: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2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渗透安全教育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472" w:type="dxa"/>
            <w:gridSpan w:val="5"/>
          </w:tcPr>
          <w:p>
            <w:pPr>
              <w:numPr>
                <w:ilvl w:val="0"/>
                <w:numId w:val="5"/>
              </w:num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 xml:space="preserve">板书设计：                  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/>
                <w:b/>
                <w:sz w:val="24"/>
              </w:rPr>
              <w:t>打电话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                       有礼貌</w:t>
            </w:r>
          </w:p>
          <w:p>
            <w:pPr>
              <w:numPr>
                <w:ilvl w:val="0"/>
                <w:numId w:val="0"/>
              </w:numPr>
              <w:spacing w:line="520" w:lineRule="exact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116840</wp:posOffset>
                      </wp:positionV>
                      <wp:extent cx="219075" cy="228600"/>
                      <wp:effectExtent l="6350" t="6350" r="22225" b="1270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99635" y="682498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0.6pt;margin-top:9.2pt;height:18pt;width:17.25pt;z-index:251661312;v-text-anchor:middle;mso-width-relative:page;mso-height-relative:page;" fillcolor="#5B9BD5 [3204]" filled="t" stroked="t" coordsize="21600,21600" o:gfxdata="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uTzZZ&#10;2wAAAAkBAAAPAAAAAAAAAAEAIAAAACIAAABkcnMvZG93bnJldi54bWxQSwECFAAUAAAACACHTuJA&#10;DBscjZACAAAgBQAADgAAAAAAAAABACAAAAAqAQAAZHJzL2Uyb0RvYy54bWxQSwUGAAAAAAYABgBZ&#10;AQAAL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                接通电话      青蛙图片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firstLine="1680" w:firstLineChars="700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72390</wp:posOffset>
                      </wp:positionV>
                      <wp:extent cx="219075" cy="228600"/>
                      <wp:effectExtent l="6350" t="6350" r="22225" b="1270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9.85pt;margin-top:5.7pt;height:18pt;width:17.25pt;z-index:251662336;v-text-anchor:middle;mso-width-relative:page;mso-height-relative:page;" fillcolor="#5B9BD5 [3204]" filled="t" stroked="t" coordsize="21600,21600" o:gfxdata="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tKqZJ2wAAAAkBAAAPAAAA&#10;AAAAAAEAIAAAACIAAABkcnMvZG93bnJldi54bWxQSwECFAAUAAAACACHTuJAgLj9u4QCAAAUBQAA&#10;DgAAAAAAAAABACAAAAAqAQAAZHJzL2Uyb0RvYy54bWxQSwUGAAAAAAYABgBZAQAAI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布丁鼠      沟通内容      红尾鱼</w:t>
            </w:r>
          </w:p>
          <w:p>
            <w:pPr>
              <w:numPr>
                <w:ilvl w:val="0"/>
                <w:numId w:val="0"/>
              </w:numPr>
              <w:spacing w:line="520" w:lineRule="exact"/>
              <w:ind w:firstLine="1680" w:firstLineChars="700"/>
              <w:rPr>
                <w:rFonts w:hint="eastAsia" w:ascii="楷体" w:hAnsi="楷体" w:eastAsia="楷体"/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3681095</wp:posOffset>
                      </wp:positionH>
                      <wp:positionV relativeFrom="paragraph">
                        <wp:posOffset>94615</wp:posOffset>
                      </wp:positionV>
                      <wp:extent cx="219075" cy="228600"/>
                      <wp:effectExtent l="6350" t="6350" r="22225" b="1270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9.85pt;margin-top:7.45pt;height:18pt;width:17.25pt;z-index:251663360;v-text-anchor:middle;mso-width-relative:page;mso-height-relative:page;" fillcolor="#5B9BD5 [3204]" filled="t" stroked="t" coordsize="21600,21600" o:gfxdata="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T4zAz2wAAAAkBAAAPAAAA&#10;AAAAAAEAIAAAACIAAABkcnMvZG93bnJldi54bWxQSwECFAAUAAAACACHTuJAleRIp4QCAAAUBQAA&#10;DgAAAAAAAAABACAAAAAqAQAAZHJzL2Uyb0RvYy54bWxQSwUGAAAAAAYABgBZAQAAIAYAAAAA&#10;">
                      <v:fill on="t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 xml:space="preserve">            挂断电话      燕尾草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9472" w:type="dxa"/>
            <w:gridSpan w:val="5"/>
          </w:tcPr>
          <w:p>
            <w:pPr>
              <w:spacing w:line="520" w:lineRule="exac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七、教学反思；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472" w:type="dxa"/>
            <w:gridSpan w:val="5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节课以《布丁鼠打电话》绘本为情境，围绕“用电话沟通”开展分层教学，整体达成预设目标。课堂以故事激趣，贴合智障学生特点，教学紧密联系生活，融入急救、告知家长、分享快乐等真实场景，有效提升学生生活实用技能。</w:t>
            </w:r>
          </w:p>
          <w:p>
            <w:pPr>
              <w:spacing w:line="360" w:lineRule="auto"/>
              <w:ind w:firstLine="210" w:firstLineChars="100"/>
              <w:rPr>
                <w:rFonts w:hint="default" w:ascii="楷体" w:hAnsi="楷体" w:eastAsia="楷体"/>
                <w:b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课堂存在不足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部分学生语句组织困难；评价方式较单一；家校实践指导不够细致。今后将优化分层语言训练，丰富提示与评价手段，放慢节奏、强化巩固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进一步细化家庭实践指导，让生活技能更好地迁移到现实生活中。</w:t>
            </w:r>
          </w:p>
        </w:tc>
      </w:tr>
    </w:tbl>
    <w:p>
      <w:bookmarkStart w:id="2" w:name="_GoBack"/>
      <w:bookmarkEnd w:id="2"/>
    </w:p>
    <w:sectPr>
      <w:pgSz w:w="11906" w:h="16838"/>
      <w:pgMar w:top="1383" w:right="1406" w:bottom="138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4FBA2"/>
    <w:multiLevelType w:val="singleLevel"/>
    <w:tmpl w:val="ABB4FBA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2D3C465"/>
    <w:multiLevelType w:val="singleLevel"/>
    <w:tmpl w:val="E2D3C4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182D917"/>
    <w:multiLevelType w:val="singleLevel"/>
    <w:tmpl w:val="F182D91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56AE59F"/>
    <w:multiLevelType w:val="singleLevel"/>
    <w:tmpl w:val="256AE5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752B4C48"/>
    <w:multiLevelType w:val="singleLevel"/>
    <w:tmpl w:val="752B4C4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C9F"/>
    <w:rsid w:val="003B4F98"/>
    <w:rsid w:val="00BF70CF"/>
    <w:rsid w:val="00E70C9F"/>
    <w:rsid w:val="054110C0"/>
    <w:rsid w:val="09EA72C7"/>
    <w:rsid w:val="0B0E65E3"/>
    <w:rsid w:val="0CB01D2F"/>
    <w:rsid w:val="0EBA216F"/>
    <w:rsid w:val="116F6561"/>
    <w:rsid w:val="118E07A0"/>
    <w:rsid w:val="1345599F"/>
    <w:rsid w:val="1C703859"/>
    <w:rsid w:val="28361206"/>
    <w:rsid w:val="2FCB56C0"/>
    <w:rsid w:val="30475B1B"/>
    <w:rsid w:val="36C7606F"/>
    <w:rsid w:val="3EC935A6"/>
    <w:rsid w:val="405D7647"/>
    <w:rsid w:val="4B2E371A"/>
    <w:rsid w:val="4D7F3164"/>
    <w:rsid w:val="4F612961"/>
    <w:rsid w:val="54517301"/>
    <w:rsid w:val="586567F4"/>
    <w:rsid w:val="5DBC50C0"/>
    <w:rsid w:val="66FA5641"/>
    <w:rsid w:val="68A251FF"/>
    <w:rsid w:val="6A9C38DA"/>
    <w:rsid w:val="72C24290"/>
    <w:rsid w:val="76B56BE8"/>
    <w:rsid w:val="79CB3B8F"/>
    <w:rsid w:val="7AAA7BAC"/>
    <w:rsid w:val="7DD86484"/>
    <w:rsid w:val="7FA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289</Words>
  <Characters>1649</Characters>
  <Lines>13</Lines>
  <Paragraphs>3</Paragraphs>
  <TotalTime>1</TotalTime>
  <ScaleCrop>false</ScaleCrop>
  <LinksUpToDate>false</LinksUpToDate>
  <CharactersWithSpaces>1935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2026-04-07T13:38:00Z</dcterms:created>
  <dc:creator>Administrator</dc:creator>
  <cp:lastModifiedBy>Administrator</cp:lastModifiedBy>
  <cp:lastPrinted>2026-04-09T02:34:00Z</cp:lastPrinted>
  <dcterms:modified xsi:type="dcterms:W3CDTF">2026-04-14T06:27:20Z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5F69351E5EB446BC96152B5D34A45197</vt:lpwstr>
  </property>
</Properties>
</file>